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5572E" w14:textId="77777777" w:rsidR="00222D6A" w:rsidRPr="00B320C8" w:rsidRDefault="0060432F" w:rsidP="008D42D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Kupní smlouva</w:t>
      </w:r>
      <w:r w:rsidR="00082403" w:rsidRPr="00B320C8">
        <w:rPr>
          <w:rFonts w:asciiTheme="minorHAnsi" w:hAnsiTheme="minorHAnsi" w:cstheme="minorHAnsi"/>
          <w:b/>
          <w:sz w:val="24"/>
          <w:szCs w:val="24"/>
        </w:rPr>
        <w:t xml:space="preserve"> č. 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  <w:r w:rsidR="00291A97" w:rsidRPr="00B320C8">
        <w:rPr>
          <w:rFonts w:asciiTheme="minorHAnsi" w:hAnsiTheme="minorHAnsi" w:cstheme="minorHAnsi"/>
          <w:b/>
          <w:sz w:val="24"/>
          <w:szCs w:val="24"/>
        </w:rPr>
        <w:t xml:space="preserve"> pr</w:t>
      </w:r>
      <w:r w:rsidR="008F4554" w:rsidRPr="00B320C8">
        <w:rPr>
          <w:rFonts w:asciiTheme="minorHAnsi" w:hAnsiTheme="minorHAnsi" w:cstheme="minorHAnsi"/>
          <w:b/>
          <w:sz w:val="24"/>
          <w:szCs w:val="24"/>
        </w:rPr>
        <w:t xml:space="preserve">o </w:t>
      </w:r>
      <w:r w:rsidR="008F4554" w:rsidRPr="00C46657">
        <w:rPr>
          <w:rFonts w:asciiTheme="minorHAnsi" w:hAnsiTheme="minorHAnsi" w:cstheme="minorHAnsi"/>
          <w:b/>
          <w:sz w:val="24"/>
          <w:szCs w:val="24"/>
        </w:rPr>
        <w:t xml:space="preserve">ČÁST </w:t>
      </w:r>
      <w:r w:rsidR="00E126B6" w:rsidRPr="00C46657">
        <w:rPr>
          <w:rFonts w:asciiTheme="minorHAnsi" w:hAnsiTheme="minorHAnsi" w:cstheme="minorHAnsi"/>
          <w:b/>
          <w:sz w:val="24"/>
          <w:szCs w:val="24"/>
        </w:rPr>
        <w:t>F</w:t>
      </w:r>
    </w:p>
    <w:p w14:paraId="715E610A" w14:textId="77777777" w:rsidR="0060432F" w:rsidRPr="00B320C8" w:rsidRDefault="0060432F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uzavřená dle ust. § 2079 a násl. zák. č. 89/</w:t>
      </w:r>
      <w:r w:rsidR="007B3CD9" w:rsidRPr="00B320C8">
        <w:rPr>
          <w:rFonts w:asciiTheme="minorHAnsi" w:hAnsiTheme="minorHAnsi" w:cstheme="minorHAnsi"/>
          <w:sz w:val="24"/>
          <w:szCs w:val="24"/>
        </w:rPr>
        <w:t>2012 Sb., občanského zákoníku</w:t>
      </w:r>
    </w:p>
    <w:p w14:paraId="4CBDBAF6" w14:textId="77777777" w:rsidR="00BC67FD" w:rsidRPr="00B320C8" w:rsidRDefault="00BC67FD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25BA52CD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807375E" w14:textId="77777777" w:rsidR="0032306B" w:rsidRPr="00B320C8" w:rsidRDefault="0032306B" w:rsidP="0032306B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Kupující: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Nemocnice následné péče Moravská Třebová</w:t>
      </w:r>
    </w:p>
    <w:p w14:paraId="47E41A7E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Svitavská 25, 571 16 Moravská Třebová</w:t>
      </w:r>
    </w:p>
    <w:p w14:paraId="14D92BAB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001 93 895</w:t>
      </w:r>
    </w:p>
    <w:p w14:paraId="6A6CF511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  <w:t>CZ</w:t>
      </w:r>
      <w:r w:rsidR="00A83F95" w:rsidRPr="00B320C8">
        <w:rPr>
          <w:rFonts w:asciiTheme="minorHAnsi" w:hAnsiTheme="minorHAnsi" w:cstheme="minorHAnsi"/>
          <w:sz w:val="24"/>
          <w:szCs w:val="24"/>
        </w:rPr>
        <w:t>00193895</w:t>
      </w:r>
    </w:p>
    <w:p w14:paraId="710284FC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MUDr. Pavlem Havířem, ředitelem</w:t>
      </w:r>
    </w:p>
    <w:p w14:paraId="08B4A266" w14:textId="2CB0999D" w:rsidR="0032306B" w:rsidRPr="00B320C8" w:rsidRDefault="0032306B" w:rsidP="00A83F95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C46657" w:rsidRPr="0061265D">
        <w:rPr>
          <w:sz w:val="24"/>
          <w:szCs w:val="24"/>
        </w:rPr>
        <w:t>Komerční banka</w:t>
      </w:r>
      <w:r w:rsidR="00C46657">
        <w:rPr>
          <w:sz w:val="24"/>
          <w:szCs w:val="24"/>
        </w:rPr>
        <w:t>,</w:t>
      </w:r>
      <w:r w:rsidR="00C46657" w:rsidRPr="0061265D">
        <w:rPr>
          <w:sz w:val="24"/>
          <w:szCs w:val="24"/>
        </w:rPr>
        <w:t xml:space="preserve"> č.</w:t>
      </w:r>
      <w:r w:rsidR="00C46657">
        <w:rPr>
          <w:sz w:val="24"/>
          <w:szCs w:val="24"/>
        </w:rPr>
        <w:t xml:space="preserve"> </w:t>
      </w:r>
      <w:r w:rsidR="00C46657" w:rsidRPr="0061265D">
        <w:rPr>
          <w:sz w:val="24"/>
          <w:szCs w:val="24"/>
        </w:rPr>
        <w:t>ú.: 9832591/0100</w:t>
      </w:r>
    </w:p>
    <w:p w14:paraId="14C6D76F" w14:textId="77777777" w:rsidR="00484274" w:rsidRPr="00B320C8" w:rsidRDefault="00484274" w:rsidP="008D42D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B436F87" w14:textId="77777777"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jedné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kupující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14:paraId="551A5C58" w14:textId="77777777" w:rsidR="00BC67FD" w:rsidRPr="00B320C8" w:rsidRDefault="00BC67F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F556EB0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</w:t>
      </w:r>
    </w:p>
    <w:p w14:paraId="3B844428" w14:textId="77777777"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C3793DD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 xml:space="preserve">Prodávající: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</w:p>
    <w:p w14:paraId="5B305D40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69764387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790985BB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7D5C4227" w14:textId="77777777" w:rsidR="00222D6A" w:rsidRPr="00B320C8" w:rsidRDefault="004616A4" w:rsidP="004616A4">
      <w:pPr>
        <w:tabs>
          <w:tab w:val="left" w:pos="1985"/>
        </w:tabs>
        <w:spacing w:after="0"/>
        <w:ind w:left="1985" w:hanging="1985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Zapsán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 obchodním rejstříku </w:t>
      </w:r>
      <w:r w:rsidRPr="00B320C8">
        <w:rPr>
          <w:rFonts w:asciiTheme="minorHAnsi" w:hAnsiTheme="minorHAnsi" w:cstheme="minorHAnsi"/>
          <w:sz w:val="24"/>
          <w:szCs w:val="24"/>
        </w:rPr>
        <w:t>u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[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  <w:r w:rsidRPr="00B320C8">
        <w:rPr>
          <w:rFonts w:asciiTheme="minorHAnsi" w:hAnsiTheme="minorHAnsi" w:cstheme="minorHAnsi"/>
          <w:sz w:val="24"/>
          <w:szCs w:val="24"/>
        </w:rPr>
        <w:t>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oddíl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vlož</w:t>
      </w:r>
      <w:r w:rsidRPr="00B320C8">
        <w:rPr>
          <w:rFonts w:asciiTheme="minorHAnsi" w:hAnsiTheme="minorHAnsi" w:cstheme="minorHAnsi"/>
          <w:sz w:val="24"/>
          <w:szCs w:val="24"/>
        </w:rPr>
        <w:t>ka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5762CFAC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04C5DCEB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35B8D845" w14:textId="77777777"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F4DB20D" w14:textId="77777777"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druhé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prodávající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14:paraId="32B44E2D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A27E9B1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prodávající a kupující dále </w:t>
      </w:r>
      <w:r w:rsidR="001E1244" w:rsidRPr="00B320C8">
        <w:rPr>
          <w:rFonts w:asciiTheme="minorHAnsi" w:hAnsiTheme="minorHAnsi" w:cstheme="minorHAnsi"/>
          <w:sz w:val="24"/>
          <w:szCs w:val="24"/>
        </w:rPr>
        <w:t>také jako</w:t>
      </w:r>
      <w:r w:rsidRPr="00B320C8">
        <w:rPr>
          <w:rFonts w:asciiTheme="minorHAnsi" w:hAnsiTheme="minorHAnsi" w:cstheme="minorHAnsi"/>
          <w:sz w:val="24"/>
          <w:szCs w:val="24"/>
        </w:rPr>
        <w:t xml:space="preserve">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strany</w:t>
      </w:r>
      <w:r w:rsidR="001E1244" w:rsidRPr="00B320C8">
        <w:rPr>
          <w:rFonts w:asciiTheme="minorHAnsi" w:hAnsiTheme="minorHAnsi" w:cstheme="minorHAnsi"/>
          <w:sz w:val="24"/>
          <w:szCs w:val="24"/>
        </w:rPr>
        <w:t>“</w:t>
      </w:r>
    </w:p>
    <w:p w14:paraId="783D00DE" w14:textId="77777777" w:rsidR="00C3716E" w:rsidRPr="00B320C8" w:rsidRDefault="00C3716E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nebo jednotlivě jako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strana</w:t>
      </w:r>
      <w:r w:rsidRPr="00B320C8">
        <w:rPr>
          <w:rFonts w:asciiTheme="minorHAnsi" w:hAnsiTheme="minorHAnsi" w:cstheme="minorHAnsi"/>
          <w:sz w:val="24"/>
          <w:szCs w:val="24"/>
        </w:rPr>
        <w:t>“</w:t>
      </w:r>
    </w:p>
    <w:p w14:paraId="57572F1F" w14:textId="77777777" w:rsidR="0099290A" w:rsidRPr="00B320C8" w:rsidRDefault="0099290A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6B79672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C13799F" w14:textId="77777777" w:rsidR="00BC67FD" w:rsidRPr="00B320C8" w:rsidRDefault="001E1244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tí</w:t>
      </w:r>
      <w:r w:rsidR="00B06742" w:rsidRPr="00B320C8">
        <w:rPr>
          <w:rFonts w:asciiTheme="minorHAnsi" w:hAnsiTheme="minorHAnsi" w:cstheme="minorHAnsi"/>
          <w:sz w:val="24"/>
          <w:szCs w:val="24"/>
        </w:rPr>
        <w:t xml:space="preserve">mto </w:t>
      </w:r>
      <w:r w:rsidR="0069676D" w:rsidRPr="00B320C8">
        <w:rPr>
          <w:rFonts w:asciiTheme="minorHAnsi" w:hAnsiTheme="minorHAnsi" w:cstheme="minorHAnsi"/>
          <w:sz w:val="24"/>
          <w:szCs w:val="24"/>
        </w:rPr>
        <w:t>uzavírají tuto kupní smlouvu v souladu s ustanovením § 2079 a násl. zák</w:t>
      </w:r>
      <w:r w:rsidR="005A635A" w:rsidRPr="00B320C8">
        <w:rPr>
          <w:rFonts w:asciiTheme="minorHAnsi" w:hAnsiTheme="minorHAnsi" w:cstheme="minorHAnsi"/>
          <w:sz w:val="24"/>
          <w:szCs w:val="24"/>
        </w:rPr>
        <w:t>ona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č. 89/2012 Sb., občansk</w:t>
      </w:r>
      <w:r w:rsidR="005A635A" w:rsidRPr="00B320C8">
        <w:rPr>
          <w:rFonts w:asciiTheme="minorHAnsi" w:hAnsiTheme="minorHAnsi" w:cstheme="minorHAnsi"/>
          <w:sz w:val="24"/>
          <w:szCs w:val="24"/>
        </w:rPr>
        <w:t>ý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69676D" w:rsidRPr="00C46657">
        <w:rPr>
          <w:rFonts w:asciiTheme="minorHAnsi" w:hAnsiTheme="minorHAnsi" w:cstheme="minorHAnsi"/>
          <w:sz w:val="24"/>
          <w:szCs w:val="24"/>
        </w:rPr>
        <w:t>zákoník</w:t>
      </w:r>
      <w:r w:rsidR="00484274" w:rsidRPr="00C46657">
        <w:rPr>
          <w:rFonts w:asciiTheme="minorHAnsi" w:hAnsiTheme="minorHAnsi" w:cstheme="minorHAnsi"/>
          <w:sz w:val="24"/>
          <w:szCs w:val="24"/>
        </w:rPr>
        <w:t xml:space="preserve"> </w:t>
      </w:r>
      <w:r w:rsidR="00F23287" w:rsidRPr="00C46657">
        <w:rPr>
          <w:rFonts w:asciiTheme="minorHAnsi" w:hAnsiTheme="minorHAnsi" w:cstheme="minorHAnsi"/>
          <w:sz w:val="24"/>
          <w:szCs w:val="24"/>
        </w:rPr>
        <w:t>(dále jen „</w:t>
      </w:r>
      <w:r w:rsidR="00F23287" w:rsidRPr="00C46657">
        <w:rPr>
          <w:rFonts w:asciiTheme="minorHAnsi" w:hAnsiTheme="minorHAnsi" w:cstheme="minorHAnsi"/>
          <w:b/>
          <w:sz w:val="24"/>
          <w:szCs w:val="24"/>
        </w:rPr>
        <w:t>občanský zákoník</w:t>
      </w:r>
      <w:r w:rsidR="00F23287" w:rsidRPr="00C46657">
        <w:rPr>
          <w:rFonts w:asciiTheme="minorHAnsi" w:hAnsiTheme="minorHAnsi" w:cstheme="minorHAnsi"/>
          <w:sz w:val="24"/>
          <w:szCs w:val="24"/>
        </w:rPr>
        <w:t>“)</w:t>
      </w:r>
      <w:r w:rsidR="00E04BB5" w:rsidRPr="00C46657">
        <w:rPr>
          <w:rFonts w:asciiTheme="minorHAnsi" w:hAnsiTheme="minorHAnsi" w:cstheme="minorHAnsi"/>
          <w:sz w:val="24"/>
          <w:szCs w:val="24"/>
        </w:rPr>
        <w:t xml:space="preserve">, jako výsledek otevřeného </w:t>
      </w:r>
      <w:r w:rsidR="00155F63" w:rsidRPr="00C46657">
        <w:rPr>
          <w:rFonts w:asciiTheme="minorHAnsi" w:hAnsiTheme="minorHAnsi" w:cstheme="minorHAnsi"/>
          <w:sz w:val="24"/>
          <w:szCs w:val="24"/>
        </w:rPr>
        <w:t xml:space="preserve">zadávacího </w:t>
      </w:r>
      <w:r w:rsidR="00E04BB5" w:rsidRPr="00C46657">
        <w:rPr>
          <w:rFonts w:asciiTheme="minorHAnsi" w:hAnsiTheme="minorHAnsi" w:cstheme="minorHAnsi"/>
          <w:sz w:val="24"/>
          <w:szCs w:val="24"/>
        </w:rPr>
        <w:t xml:space="preserve">řízení na realizaci </w:t>
      </w:r>
      <w:r w:rsidR="006E6BA0" w:rsidRPr="00C46657">
        <w:rPr>
          <w:rFonts w:asciiTheme="minorHAnsi" w:hAnsiTheme="minorHAnsi" w:cstheme="minorHAnsi"/>
          <w:b/>
          <w:sz w:val="24"/>
          <w:szCs w:val="24"/>
          <w:u w:val="single"/>
        </w:rPr>
        <w:t xml:space="preserve">ČÁSTI </w:t>
      </w:r>
      <w:r w:rsidR="00E126B6" w:rsidRPr="00C46657">
        <w:rPr>
          <w:rFonts w:asciiTheme="minorHAnsi" w:hAnsiTheme="minorHAnsi" w:cstheme="minorHAnsi"/>
          <w:b/>
          <w:sz w:val="24"/>
          <w:szCs w:val="24"/>
          <w:u w:val="single"/>
        </w:rPr>
        <w:t>F</w:t>
      </w:r>
      <w:r w:rsidR="000E0B79" w:rsidRPr="00C46657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C46657">
        <w:rPr>
          <w:rFonts w:asciiTheme="minorHAnsi" w:hAnsiTheme="minorHAnsi" w:cstheme="minorHAnsi"/>
          <w:sz w:val="24"/>
          <w:szCs w:val="24"/>
        </w:rPr>
        <w:t>nadlimitní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 veřejné zakázky nazvané </w:t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NNP Moravská Třebová – Vybavení – zdravotnická technologie</w:t>
      </w:r>
      <w:r w:rsidR="005F297F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347AE5" w:rsidRPr="00B320C8">
        <w:rPr>
          <w:rFonts w:asciiTheme="minorHAnsi" w:hAnsiTheme="minorHAnsi" w:cstheme="minorHAnsi"/>
          <w:b/>
          <w:sz w:val="24"/>
          <w:szCs w:val="24"/>
        </w:rPr>
        <w:t>veřejná</w:t>
      </w:r>
      <w:r w:rsidR="00347AE5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zakázka</w:t>
      </w:r>
      <w:r w:rsidR="00F653FF" w:rsidRPr="00B320C8">
        <w:rPr>
          <w:rFonts w:asciiTheme="minorHAnsi" w:hAnsiTheme="minorHAnsi" w:cstheme="minorHAnsi"/>
          <w:sz w:val="24"/>
          <w:szCs w:val="24"/>
        </w:rPr>
        <w:t>“), v souladu se zákonem č. 134/201</w:t>
      </w:r>
      <w:r w:rsidR="00E04BB5" w:rsidRPr="00B320C8">
        <w:rPr>
          <w:rFonts w:asciiTheme="minorHAnsi" w:hAnsiTheme="minorHAnsi" w:cstheme="minorHAnsi"/>
          <w:sz w:val="24"/>
          <w:szCs w:val="24"/>
        </w:rPr>
        <w:t>6 Sb., o</w:t>
      </w:r>
      <w:r w:rsidR="004F20C9" w:rsidRPr="00B320C8">
        <w:rPr>
          <w:rFonts w:asciiTheme="minorHAnsi" w:hAnsiTheme="minorHAnsi" w:cstheme="minorHAnsi"/>
          <w:sz w:val="24"/>
          <w:szCs w:val="24"/>
        </w:rPr>
        <w:t> </w:t>
      </w:r>
      <w:r w:rsidR="00AA6D29" w:rsidRPr="00B320C8">
        <w:rPr>
          <w:rFonts w:asciiTheme="minorHAnsi" w:hAnsiTheme="minorHAnsi" w:cstheme="minorHAnsi"/>
          <w:sz w:val="24"/>
          <w:szCs w:val="24"/>
        </w:rPr>
        <w:t>zadávání veřejných zakáz</w:t>
      </w:r>
      <w:r w:rsidR="00F653FF" w:rsidRPr="00B320C8">
        <w:rPr>
          <w:rFonts w:asciiTheme="minorHAnsi" w:hAnsiTheme="minorHAnsi" w:cstheme="minorHAnsi"/>
          <w:sz w:val="24"/>
          <w:szCs w:val="24"/>
        </w:rPr>
        <w:t xml:space="preserve">ek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F653FF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VZ</w:t>
      </w:r>
      <w:r w:rsidR="00A83F95" w:rsidRPr="00B320C8">
        <w:rPr>
          <w:rFonts w:asciiTheme="minorHAnsi" w:hAnsiTheme="minorHAnsi" w:cstheme="minorHAnsi"/>
          <w:sz w:val="24"/>
          <w:szCs w:val="24"/>
        </w:rPr>
        <w:t>“).</w:t>
      </w:r>
    </w:p>
    <w:p w14:paraId="622D72F2" w14:textId="77777777" w:rsidR="00D97D2D" w:rsidRPr="00B320C8" w:rsidRDefault="00D97D2D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9F91DF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8ABD753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37077A5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CAAF5BE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5A25D28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0DC86EC" w14:textId="77777777" w:rsidR="008A5937" w:rsidRPr="00B320C8" w:rsidRDefault="008A5937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730D8D5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I. </w:t>
      </w:r>
    </w:p>
    <w:p w14:paraId="57FB600F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after="120" w:line="264" w:lineRule="auto"/>
        <w:ind w:right="-23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Předmět smlouvy </w:t>
      </w:r>
    </w:p>
    <w:p w14:paraId="61A102E1" w14:textId="2B4A2CA5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této smlouvy je </w:t>
      </w:r>
      <w:r w:rsidRPr="00C46657">
        <w:rPr>
          <w:rFonts w:asciiTheme="minorHAnsi" w:hAnsiTheme="minorHAnsi" w:cstheme="minorHAnsi"/>
          <w:sz w:val="24"/>
          <w:szCs w:val="24"/>
        </w:rPr>
        <w:t xml:space="preserve">dodávka 3 ks </w:t>
      </w:r>
      <w:r w:rsidR="00A435DC">
        <w:rPr>
          <w:rFonts w:asciiTheme="minorHAnsi" w:hAnsiTheme="minorHAnsi" w:cstheme="minorHAnsi"/>
          <w:sz w:val="24"/>
          <w:szCs w:val="24"/>
        </w:rPr>
        <w:t>drtičů hygienických nádob (</w:t>
      </w:r>
      <w:r w:rsidR="00C46657" w:rsidRPr="00C46657">
        <w:rPr>
          <w:rFonts w:asciiTheme="minorHAnsi" w:hAnsiTheme="minorHAnsi" w:cstheme="minorHAnsi"/>
          <w:sz w:val="24"/>
          <w:szCs w:val="24"/>
        </w:rPr>
        <w:t>Eco-finišerů</w:t>
      </w:r>
      <w:r w:rsidR="00A435DC">
        <w:rPr>
          <w:rFonts w:asciiTheme="minorHAnsi" w:hAnsiTheme="minorHAnsi" w:cstheme="minorHAnsi"/>
          <w:sz w:val="24"/>
          <w:szCs w:val="24"/>
        </w:rPr>
        <w:t>)</w:t>
      </w:r>
      <w:r w:rsidR="00C46657" w:rsidRPr="00C46657">
        <w:rPr>
          <w:rFonts w:asciiTheme="minorHAnsi" w:hAnsiTheme="minorHAnsi" w:cstheme="minorHAnsi"/>
          <w:sz w:val="24"/>
          <w:szCs w:val="24"/>
        </w:rPr>
        <w:t xml:space="preserve"> </w:t>
      </w:r>
      <w:r w:rsidRPr="00C46657">
        <w:rPr>
          <w:rFonts w:asciiTheme="minorHAnsi" w:hAnsiTheme="minorHAnsi" w:cstheme="minorHAnsi"/>
          <w:sz w:val="24"/>
          <w:szCs w:val="24"/>
        </w:rPr>
        <w:t>do zařízení</w:t>
      </w:r>
      <w:r w:rsidRPr="00B320C8">
        <w:rPr>
          <w:rFonts w:asciiTheme="minorHAnsi" w:hAnsiTheme="minorHAnsi" w:cstheme="minorHAnsi"/>
          <w:sz w:val="24"/>
          <w:szCs w:val="24"/>
        </w:rPr>
        <w:t xml:space="preserve"> Nemocnici následné péče Moravská Třebová, dle specifikace uvedené v příloze č. 1 této smlouvy (dále jen jako „předmět plnění“). </w:t>
      </w:r>
    </w:p>
    <w:p w14:paraId="78F84CFF" w14:textId="77777777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smlouvy jsou rovněž veškeré instalační a montážní práce včetně dopravy, odvozu a likvidace všech obalů a dalších materiálů použitých při plnění veřejné zakázky nutné k řádnému splnění smlouvy, dále též garance nejnižší ceny za bezpečnostně technické kontroly po dobu deseti let od vypršení záruční doby. </w:t>
      </w:r>
    </w:p>
    <w:p w14:paraId="68AEDBFA" w14:textId="77777777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Záruka na předmět plnění je stanovena v délce 24</w:t>
      </w:r>
      <w:r w:rsidRPr="00B320C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měsíců. </w:t>
      </w:r>
    </w:p>
    <w:p w14:paraId="173A0414" w14:textId="77777777" w:rsidR="008A5937" w:rsidRPr="00B320C8" w:rsidRDefault="00E126B6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Součástí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 smluvního závazku je rovněž provádění bezplatného záručního servisu po dobu záruky. Prodávající se zavazuje provádět pravidelný servis/revize/prohlídky/validace (pokud jsou pro správnou funkci zařízení výrobcem či servisní organizací nařízeny nebo doporučeny, včetně výměny náhradních dílů), vše včetně vystavení protokolu a případného updatu softwaru. Prodávající provádí záruční servis po dobu trvání záruky, bez povinnosti kupujícího platit prodávajícímu nad rámec sjednané kupní ceny, a to ve výrobcem předepsaném intervalu.</w:t>
      </w:r>
      <w:r w:rsidR="008A5937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8A5937" w:rsidRPr="00B320C8">
        <w:rPr>
          <w:rFonts w:asciiTheme="minorHAnsi" w:hAnsiTheme="minorHAnsi" w:cstheme="minorHAnsi"/>
          <w:bCs/>
          <w:sz w:val="24"/>
          <w:szCs w:val="24"/>
        </w:rPr>
        <w:t>Pokud prodávající bude v prodlení s termínem provedení záručního servisu, je kupující oprávněn požadovat po prodávajícím zaplacení smluvní pokuty ve výši ve výši 1.000,- Kč za každý i započatý den prodlení.</w:t>
      </w:r>
    </w:p>
    <w:p w14:paraId="27BB2937" w14:textId="42C40AB3" w:rsidR="008A5937" w:rsidRPr="00B320C8" w:rsidRDefault="008A5937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V případě výskytu záruční vady je prodávající povinen nastoupit k ods</w:t>
      </w:r>
      <w:r w:rsidR="009D0B0C">
        <w:rPr>
          <w:rFonts w:asciiTheme="minorHAnsi" w:hAnsiTheme="minorHAnsi" w:cstheme="minorHAnsi"/>
          <w:sz w:val="24"/>
          <w:szCs w:val="24"/>
        </w:rPr>
        <w:t>traňování reklamované vady do 5 dnů</w:t>
      </w:r>
      <w:r w:rsidRPr="00B320C8">
        <w:rPr>
          <w:rFonts w:asciiTheme="minorHAnsi" w:hAnsiTheme="minorHAnsi" w:cstheme="minorHAnsi"/>
          <w:sz w:val="24"/>
          <w:szCs w:val="24"/>
        </w:rPr>
        <w:t xml:space="preserve"> od jejího nahlášení kupujícím, a to v místě instalace či umístění zařízení, zjistit příčinu této vady a v co nejkratším termínu ji bezplatně odstranit. Za nesplnění této povinnosti prodávajícího se sjednává smluvní pokuta ve výši 1.000,- Kč za každý i započatý den prodlení. Maximální doba provedení záruční opravy se sjednává v délce nejvýše do </w:t>
      </w:r>
      <w:r w:rsidR="009D0B0C">
        <w:rPr>
          <w:rFonts w:asciiTheme="minorHAnsi" w:hAnsiTheme="minorHAnsi" w:cstheme="minorHAnsi"/>
          <w:sz w:val="24"/>
          <w:szCs w:val="24"/>
        </w:rPr>
        <w:t>10</w:t>
      </w:r>
      <w:r w:rsidRPr="00B320C8">
        <w:rPr>
          <w:rFonts w:asciiTheme="minorHAnsi" w:hAnsiTheme="minorHAnsi" w:cstheme="minorHAnsi"/>
          <w:sz w:val="24"/>
          <w:szCs w:val="24"/>
        </w:rPr>
        <w:t xml:space="preserve"> dnů od doby jejího nahlášení kupujícím. Pokud by to charakter vady vyžadoval (např. nákup speciálních součástek), je možné maximální dobu záruční opravy po předchozí domluvě s kupujícím prodloužit. Za nesplnění této povinnosti prodávajícího se sjednává smluvní pokuta ve výši 1.000,- Kč za každý i započatý den prodlení, a to až doby odstranění reklamované vady.  </w:t>
      </w:r>
    </w:p>
    <w:p w14:paraId="5228F46D" w14:textId="77777777" w:rsidR="008A5937" w:rsidRPr="00B320C8" w:rsidRDefault="008A5937" w:rsidP="008A5937">
      <w:pPr>
        <w:pStyle w:val="Odstavecseseznamem"/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Závada bude hlášena telefonicky na číslo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a současně odesláním e-mailu na adresu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.              </w:t>
      </w:r>
    </w:p>
    <w:p w14:paraId="1689C401" w14:textId="77777777"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14:paraId="3E3124FE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II. </w:t>
      </w:r>
    </w:p>
    <w:p w14:paraId="7E64FAD0" w14:textId="77777777" w:rsidR="00E126B6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Kupní c</w:t>
      </w:r>
      <w:r w:rsidR="00E126B6"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ena </w:t>
      </w:r>
    </w:p>
    <w:p w14:paraId="02F6F5E7" w14:textId="77777777" w:rsidR="00E126B6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</w:t>
      </w:r>
      <w:r w:rsidR="00E126B6" w:rsidRPr="00B320C8">
        <w:rPr>
          <w:rFonts w:asciiTheme="minorHAnsi" w:hAnsiTheme="minorHAnsi" w:cstheme="minorHAnsi"/>
          <w:sz w:val="24"/>
          <w:szCs w:val="24"/>
        </w:rPr>
        <w:t>ena, kterou je kupující povinen zaplatit prodávajícímu za</w:t>
      </w:r>
      <w:r w:rsidRPr="00B320C8">
        <w:rPr>
          <w:rFonts w:asciiTheme="minorHAnsi" w:hAnsiTheme="minorHAnsi" w:cstheme="minorHAnsi"/>
          <w:sz w:val="24"/>
          <w:szCs w:val="24"/>
        </w:rPr>
        <w:t xml:space="preserve"> řádné dodání předmětu smlouvy, </w:t>
      </w:r>
      <w:r w:rsidR="00E126B6" w:rsidRPr="00B320C8">
        <w:rPr>
          <w:rFonts w:asciiTheme="minorHAnsi" w:hAnsiTheme="minorHAnsi" w:cstheme="minorHAnsi"/>
          <w:sz w:val="24"/>
          <w:szCs w:val="24"/>
        </w:rPr>
        <w:t>činí dle dohody smluvních stran:</w:t>
      </w:r>
    </w:p>
    <w:p w14:paraId="5744479A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cena bez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14:paraId="717BD0FC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výše DPH činí: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sz w:val="24"/>
          <w:szCs w:val="24"/>
        </w:rPr>
        <w:tab/>
        <w:t>Kč</w:t>
      </w:r>
    </w:p>
    <w:p w14:paraId="360D55EC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120"/>
        <w:ind w:left="782" w:hanging="357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lastRenderedPageBreak/>
        <w:t>Kupní cena vč.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14:paraId="38A61AAC" w14:textId="77777777" w:rsidR="008A5937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Kupní cena je sjednána v souladu s cenou, kterou prodávající nabídl v rámci zadávacího řízení na veřejnou zakázku a odpovídá ceně předmětu plnění uvedené v příloze č. 1 této smlouvy:</w:t>
      </w:r>
    </w:p>
    <w:p w14:paraId="575A0D74" w14:textId="77777777"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Cena včetně DPH je cena pevná, nejvýše přípustná a nepřekročitelná a zahrnuje veškeré náklady prodávajícího vzniklé v souvis</w:t>
      </w:r>
      <w:r w:rsidR="008A5937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losti s plněním popsaným v čl.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I. této smlouvy a musí zahrnovat veškeré náklady prodávajícího (clo, obaly, dopravu, montáž, instalaci, pojištění, likvidaci obalů, záruční servis) a finanční vlivy (inflační, kurzový) po celou dobu realizace dodávky. Cena může být měněna pouze v souvislosti se změnou daňových předpisů majících prokazatelný vliv na uvedenou cenu.</w:t>
      </w:r>
    </w:p>
    <w:p w14:paraId="34C2F43B" w14:textId="77777777"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Kupující se zavazuje uhradit prodávajícímu cenu uvedenou v odstavci 1. tohoto článku na základě faktury vystavené v souladu s dalšími podmínkami uvedenými v této smlouvě.</w:t>
      </w:r>
    </w:p>
    <w:p w14:paraId="183145CA" w14:textId="77777777" w:rsidR="009D0B0C" w:rsidRDefault="009D0B0C" w:rsidP="009D0B0C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Lhůta splatnosti faktur</w:t>
      </w:r>
      <w:r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je 30 kalendářních dnů ode dne prokazatelného doručení faktury kupujícímu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vystavené po předání a převzetí celého předmětu plnění. 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V případě, že </w:t>
      </w:r>
      <w:r>
        <w:rPr>
          <w:rFonts w:asciiTheme="minorHAnsi" w:hAnsiTheme="minorHAnsi" w:cstheme="minorHAnsi"/>
          <w:color w:val="000000"/>
          <w:sz w:val="24"/>
          <w:szCs w:val="24"/>
        </w:rPr>
        <w:t>faktura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nebud</w:t>
      </w: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obsahovat zákonné nebo smluvní náležitosti</w:t>
      </w:r>
      <w:r>
        <w:rPr>
          <w:rFonts w:asciiTheme="minorHAnsi" w:hAnsiTheme="minorHAnsi" w:cstheme="minorHAnsi"/>
          <w:color w:val="000000"/>
          <w:sz w:val="24"/>
          <w:szCs w:val="24"/>
        </w:rPr>
        <w:t>, je kupující oprávněn zaslat ji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ve lhůtě splatnosti zpět prodávajícímu k doplnění, aniž se tak dostane do prodlení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se splatností. L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>hůta splatnosti počíná běžet znovu v plné výši teprve od opětovného doručení náležitě doplněných či opravených dokladů kupujícímu.</w:t>
      </w:r>
    </w:p>
    <w:p w14:paraId="354F1626" w14:textId="77777777" w:rsidR="009D0B0C" w:rsidRPr="001F18E1" w:rsidRDefault="009D0B0C" w:rsidP="009D0B0C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F18E1">
        <w:rPr>
          <w:rFonts w:asciiTheme="minorHAnsi" w:hAnsiTheme="minorHAnsi" w:cstheme="minorHAnsi"/>
          <w:color w:val="000000"/>
          <w:sz w:val="24"/>
          <w:szCs w:val="24"/>
        </w:rPr>
        <w:t>Kupující je oprávněn po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zdržet zaplacení ceny za dodaný předmět plnění 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na účet prodávajícího do doby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a nedodělků předmětu plnění zjištěných při jeho předání a převzetí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, přičemž v takovém případě neběží lhůta splatnosti případně vystavené faktury (a běží až od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předmětu plnění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14:paraId="36117963" w14:textId="77777777" w:rsidR="009D0B0C" w:rsidRPr="00B320C8" w:rsidRDefault="009D0B0C" w:rsidP="009D0B0C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E4C19">
        <w:rPr>
          <w:rFonts w:asciiTheme="minorHAnsi" w:hAnsiTheme="minorHAnsi" w:cstheme="minorHAnsi"/>
          <w:color w:val="000000"/>
          <w:sz w:val="24"/>
          <w:szCs w:val="24"/>
        </w:rPr>
        <w:t>Kupující neposkytuje prodávajícímu zálohy.</w:t>
      </w:r>
    </w:p>
    <w:p w14:paraId="1149120B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B45FA7A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III. </w:t>
      </w:r>
    </w:p>
    <w:p w14:paraId="06A6E2EE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Termín plnění, místo plnění </w:t>
      </w:r>
    </w:p>
    <w:p w14:paraId="4B5C7850" w14:textId="65547216" w:rsidR="008A5937" w:rsidRPr="00B320C8" w:rsidRDefault="008A5937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Prodávající se zavazuje dodat a instalovat předmět plnění</w:t>
      </w:r>
      <w:r w:rsidR="00C46657">
        <w:rPr>
          <w:rFonts w:asciiTheme="minorHAnsi" w:hAnsiTheme="minorHAnsi" w:cstheme="minorHAnsi"/>
          <w:color w:val="000000"/>
          <w:sz w:val="24"/>
          <w:szCs w:val="24"/>
        </w:rPr>
        <w:t xml:space="preserve"> dle této smlouvy nejpozději do </w:t>
      </w:r>
      <w:r w:rsidR="00C46657">
        <w:rPr>
          <w:rFonts w:asciiTheme="minorHAnsi" w:hAnsiTheme="minorHAnsi" w:cstheme="minorHAnsi"/>
          <w:b/>
          <w:color w:val="000000"/>
          <w:sz w:val="24"/>
          <w:szCs w:val="24"/>
        </w:rPr>
        <w:t>6</w:t>
      </w:r>
      <w:r w:rsidR="00C46657" w:rsidRPr="00667463">
        <w:rPr>
          <w:rFonts w:asciiTheme="minorHAnsi" w:hAnsiTheme="minorHAnsi" w:cstheme="minorHAnsi"/>
          <w:b/>
          <w:color w:val="000000"/>
          <w:sz w:val="24"/>
          <w:szCs w:val="24"/>
        </w:rPr>
        <w:t>0 kalendářních dnů</w:t>
      </w:r>
      <w:r w:rsidR="00C46657" w:rsidRPr="00667463">
        <w:rPr>
          <w:rFonts w:asciiTheme="minorHAnsi" w:hAnsiTheme="minorHAnsi" w:cstheme="minorHAnsi"/>
          <w:color w:val="000000"/>
          <w:sz w:val="24"/>
          <w:szCs w:val="24"/>
        </w:rPr>
        <w:t xml:space="preserve"> ode</w:t>
      </w:r>
      <w:r w:rsidR="00C46657">
        <w:rPr>
          <w:rFonts w:asciiTheme="minorHAnsi" w:hAnsiTheme="minorHAnsi" w:cstheme="minorHAnsi"/>
          <w:color w:val="000000"/>
          <w:sz w:val="24"/>
          <w:szCs w:val="24"/>
        </w:rPr>
        <w:t xml:space="preserve"> dne doručení výzvy k zahájení dodávky prodávajícímu (předpoklad - únor až březen 2022)</w:t>
      </w:r>
      <w:r w:rsidR="00C46657" w:rsidRPr="00843161">
        <w:rPr>
          <w:sz w:val="24"/>
          <w:szCs w:val="24"/>
        </w:rPr>
        <w:t>.</w:t>
      </w:r>
    </w:p>
    <w:p w14:paraId="35806337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Prodávající je povinen oznámit kupujícímu nejméně 3 pracovní dny předem termín dodávky předmětu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plnění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této smlouvy na místo plnění. </w:t>
      </w:r>
    </w:p>
    <w:p w14:paraId="196AF9C4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Místem dodání předmětu smlouvy je Nemocnice následné péče Moravská Třebová, Svitavská 25, Moravská Třebová.</w:t>
      </w:r>
    </w:p>
    <w:p w14:paraId="37FCA44D" w14:textId="7650F800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Předmět smlouvy je splněn okamžikem podepsání předávacího protokolu, a to bezodkladně po dodání předmětu smlouvy. Součástí předávacího protokolu je návod na použití v českém jazyce, prohlášení o shodě, instalační protokol, protokol o zaškolení pracovníků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kupujícího</w:t>
      </w:r>
      <w:r w:rsidR="009D0B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Start w:id="0" w:name="_GoBack"/>
      <w:r w:rsidR="009D0B0C">
        <w:rPr>
          <w:rFonts w:asciiTheme="minorHAnsi" w:hAnsiTheme="minorHAnsi" w:cstheme="minorHAnsi"/>
          <w:color w:val="000000"/>
          <w:sz w:val="24"/>
          <w:szCs w:val="24"/>
        </w:rPr>
        <w:t xml:space="preserve">a další </w:t>
      </w:r>
      <w:r w:rsidR="009D0B0C" w:rsidRPr="00BE4C19">
        <w:rPr>
          <w:rFonts w:asciiTheme="minorHAnsi" w:hAnsiTheme="minorHAnsi" w:cstheme="minorHAnsi"/>
          <w:color w:val="000000"/>
          <w:sz w:val="24"/>
          <w:szCs w:val="24"/>
        </w:rPr>
        <w:t>doklady, které se k</w:t>
      </w:r>
      <w:r w:rsidR="009D0B0C">
        <w:rPr>
          <w:rFonts w:asciiTheme="minorHAnsi" w:hAnsiTheme="minorHAnsi" w:cstheme="minorHAnsi"/>
          <w:color w:val="000000"/>
          <w:sz w:val="24"/>
          <w:szCs w:val="24"/>
        </w:rPr>
        <w:t> předmětu plnění</w:t>
      </w:r>
      <w:r w:rsidR="009D0B0C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vztahují, a které jsou </w:t>
      </w:r>
      <w:r w:rsidR="009D0B0C" w:rsidRPr="00BE4C19">
        <w:rPr>
          <w:rFonts w:asciiTheme="minorHAnsi" w:hAnsiTheme="minorHAnsi" w:cstheme="minorHAnsi"/>
          <w:color w:val="000000"/>
          <w:sz w:val="24"/>
          <w:szCs w:val="24"/>
        </w:rPr>
        <w:lastRenderedPageBreak/>
        <w:t>nezbytné pro jeho řádné zaevidování, provozování a užívání</w:t>
      </w:r>
      <w:r w:rsidR="009D0B0C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0"/>
      <w:r w:rsidR="009D0B0C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D0B0C">
        <w:rPr>
          <w:rFonts w:asciiTheme="minorHAnsi" w:hAnsiTheme="minorHAnsi" w:cstheme="minorHAnsi"/>
          <w:color w:val="000000"/>
          <w:sz w:val="24"/>
          <w:szCs w:val="24"/>
        </w:rPr>
        <w:t>Součástí předávacího protokolu bude i soupis všech vad a nedodělků, byly-li takové zjištěny.</w:t>
      </w:r>
    </w:p>
    <w:p w14:paraId="7237FE7A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Převzetí předmětu smlouvy jinými než oprávněnými a oběma stranám známými osobami nebude považováno za řádné.</w:t>
      </w:r>
    </w:p>
    <w:p w14:paraId="692A8CB9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Vlastnické právo ke zboží přechází na kupujícího okamžikem uhrazení 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>sjednané kupní ceny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. S přechodem vlastnického práva přechází na kupujícího současně i nebezpečí škody na zboží.</w:t>
      </w:r>
    </w:p>
    <w:p w14:paraId="20657F88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0DA5494" w14:textId="77777777"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2EB993F" w14:textId="77777777" w:rsidR="00E126B6" w:rsidRPr="00B320C8" w:rsidRDefault="00E126B6" w:rsidP="00B320C8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IV. </w:t>
      </w:r>
    </w:p>
    <w:p w14:paraId="2362B385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Závěrečná ustanovení</w:t>
      </w:r>
    </w:p>
    <w:p w14:paraId="1C8DC08D" w14:textId="77777777" w:rsidR="00E126B6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Tato smlouva nabývá platnosti okamžikem jejího podpisu poslední smluvní stranou a účinnosti dnem jejího zveřejnění v registru smluv.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Zveřejnění v registru smluv provede kupující.</w:t>
      </w:r>
    </w:p>
    <w:p w14:paraId="0520936E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Ve věcech výslovně neupravených touto smlouvou se práva a povinnosti smluvních stran řídí občanským zákoníkem č. 89/2012 Sb.</w:t>
      </w:r>
    </w:p>
    <w:p w14:paraId="4DC48AE6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14:paraId="08116C47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Smluvní strany podpisem této smlouvy stvrzují, že její obsah a obsah příloh podrobně znají, je jim srozumitelný a souhlasí s ním.</w:t>
      </w:r>
    </w:p>
    <w:p w14:paraId="1F73A7A7" w14:textId="77777777"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Podkladem</w:t>
      </w:r>
      <w:r w:rsidRPr="00B320C8">
        <w:rPr>
          <w:rFonts w:asciiTheme="minorHAnsi" w:hAnsiTheme="minorHAnsi" w:cstheme="minorHAnsi"/>
          <w:sz w:val="24"/>
          <w:szCs w:val="24"/>
        </w:rPr>
        <w:t xml:space="preserve"> pro uzavření této smlouvy je nabídka prodávajícího, kterou v postavení účastníka zadávacího řízení podal do zadávacího řízení na veřejnou zakázku. Podkladem pro uzavření této smlouvy je rovněž zadávací dokumentace k zakázce včetně všech jejích příloh. Jestliže ze zadávací dokumentace k 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14:paraId="32F36C90" w14:textId="77777777"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Kupující v souladu s ustanovení § 6 odst. 4 zákona č. 134/2016 Sb., o zadávání veřejných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zakázek</w:t>
      </w:r>
      <w:r w:rsidRPr="00B320C8">
        <w:rPr>
          <w:rFonts w:asciiTheme="minorHAnsi" w:hAnsiTheme="minorHAnsi" w:cstheme="minorHAnsi"/>
          <w:sz w:val="24"/>
          <w:szCs w:val="24"/>
        </w:rPr>
        <w:t>, ve znění pozdějších předpisů, trvá na dodržování zásady sociálně odpovědného zadávání, environmentálně odpovědného zadávání a inovací ve smyslu daného zákona. S ohledem na charakter zakázky kupující zejména požaduje po prodávajícím, aby v průběhu plnění dle této dohody dodržoval níže uvedené povinnosti:</w:t>
      </w:r>
    </w:p>
    <w:p w14:paraId="3F98A14F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prováděl a kontroloval plnění dle této smlouvy v souladu se zásadami norem řady ČSN EN ISO 9000 a ČSN EN ISO 14 000,  </w:t>
      </w:r>
    </w:p>
    <w:p w14:paraId="5D713B19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zajistil, že veškeré dodávky potřebné k plnění této smlouvy budou pocházet od výrobců, u kterých jsou dodržovány odpovídající pracovní podmínky osob </w:t>
      </w:r>
      <w:r w:rsidRPr="00B320C8">
        <w:rPr>
          <w:rFonts w:asciiTheme="minorHAnsi" w:hAnsiTheme="minorHAnsi" w:cstheme="minorHAnsi"/>
          <w:sz w:val="24"/>
          <w:szCs w:val="24"/>
        </w:rPr>
        <w:lastRenderedPageBreak/>
        <w:t>podílejících se na výrobě či produkci, je zakázána dětská práce, není využívána nucená práce a práce v nebezpečných či zdravotně závadných podmínkách,</w:t>
      </w:r>
    </w:p>
    <w:p w14:paraId="5BF52165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660F0E6F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6AA9A3FE" w14:textId="77777777" w:rsidR="00B320C8" w:rsidRPr="00B320C8" w:rsidRDefault="00B320C8" w:rsidP="00B320C8">
      <w:pPr>
        <w:pStyle w:val="Odstavecseseznamem"/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 prodávající se zavazuje, že shora uvedené povinnosti bude dodržovat a v případě požadavku kupujícího mu dodržování daných povinností doloží. </w:t>
      </w:r>
    </w:p>
    <w:p w14:paraId="09054827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Tato smlouva je vyhotovena ve dvou stejnopisech, každého s platností originálu, z nichž každá strana obdrží jeden. Změny a doplňky této smlouvy lze provést jen písemně. </w:t>
      </w:r>
    </w:p>
    <w:p w14:paraId="2AADC3D4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Nic, co je ve smlouvě uvedené, nepředstavuje obchodní tajemství ani jedné ze smluvních stran.</w:t>
      </w:r>
    </w:p>
    <w:p w14:paraId="673E76AD" w14:textId="77777777" w:rsidR="001514B1" w:rsidRPr="001514B1" w:rsidRDefault="001514B1" w:rsidP="001514B1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14B1">
        <w:rPr>
          <w:rFonts w:asciiTheme="minorHAnsi" w:hAnsiTheme="minorHAnsi" w:cstheme="minorHAnsi"/>
          <w:color w:val="000000"/>
          <w:sz w:val="24"/>
          <w:szCs w:val="24"/>
        </w:rPr>
        <w:t>Nedílnou součástí této smlouvy je příloha:</w:t>
      </w:r>
    </w:p>
    <w:p w14:paraId="625BC2CE" w14:textId="77777777" w:rsidR="001514B1" w:rsidRPr="001514B1" w:rsidRDefault="001514B1" w:rsidP="001514B1">
      <w:pPr>
        <w:pStyle w:val="Smlouva-slo"/>
        <w:widowControl w:val="0"/>
        <w:numPr>
          <w:ilvl w:val="0"/>
          <w:numId w:val="37"/>
        </w:numPr>
        <w:spacing w:before="0" w:line="276" w:lineRule="auto"/>
        <w:ind w:hanging="294"/>
        <w:rPr>
          <w:rFonts w:ascii="Calibri" w:hAnsi="Calibri"/>
          <w:i/>
        </w:rPr>
      </w:pPr>
      <w:r w:rsidRPr="001514B1">
        <w:rPr>
          <w:rFonts w:ascii="Calibri" w:hAnsi="Calibri"/>
          <w:i/>
        </w:rPr>
        <w:t>příloha č. 1 - Technická specifikace vč. cenové nabídky - část E</w:t>
      </w:r>
    </w:p>
    <w:p w14:paraId="754D519E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7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241131C" w14:textId="77777777" w:rsidR="006301B0" w:rsidRPr="00B320C8" w:rsidRDefault="006301B0" w:rsidP="001514B1">
      <w:pPr>
        <w:pStyle w:val="Smlouva-slo"/>
        <w:widowControl w:val="0"/>
        <w:spacing w:before="0" w:line="276" w:lineRule="auto"/>
        <w:ind w:left="709"/>
        <w:rPr>
          <w:rFonts w:asciiTheme="minorHAnsi" w:hAnsiTheme="minorHAnsi" w:cstheme="minorHAnsi"/>
          <w:highlight w:val="magent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6301B0" w:rsidRPr="00B320C8" w14:paraId="3E5BBDB8" w14:textId="77777777" w:rsidTr="00C512E3">
        <w:tc>
          <w:tcPr>
            <w:tcW w:w="4527" w:type="dxa"/>
          </w:tcPr>
          <w:p w14:paraId="0586E4A1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FDA498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A02638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E72BBA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……………………. dne ………………………</w:t>
            </w:r>
          </w:p>
          <w:p w14:paraId="2085624D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18F4BF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Kupující:</w:t>
            </w:r>
          </w:p>
          <w:p w14:paraId="307215E2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BE586B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52C820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D469D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41EE0EE3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 xml:space="preserve">MUDr. Pavel Havíř </w:t>
            </w:r>
          </w:p>
          <w:p w14:paraId="64BDFEF1" w14:textId="77777777" w:rsidR="006301B0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Ředitel nemocnice</w:t>
            </w:r>
          </w:p>
          <w:p w14:paraId="67EA53A4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27" w:type="dxa"/>
          </w:tcPr>
          <w:p w14:paraId="2397B098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5E6DEB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AB9AC6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5D85EF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…………….…….. dne ………………………</w:t>
            </w:r>
          </w:p>
          <w:p w14:paraId="32E7D9C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9B34E4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Prodávající:</w:t>
            </w:r>
          </w:p>
          <w:p w14:paraId="7448B0C5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B25A46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3DE7B4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EEA7AD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07A37609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[DOPLNÍ ÚČASTNÍK]</w:t>
            </w:r>
          </w:p>
          <w:p w14:paraId="24F3F71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08A1FCC" w14:textId="77777777" w:rsidR="00C56A5A" w:rsidRPr="00B320C8" w:rsidRDefault="00C56A5A" w:rsidP="008D42DA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sectPr w:rsidR="00C56A5A" w:rsidRPr="00B320C8" w:rsidSect="00A83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DC4A" w16cex:dateUtc="2021-08-23T06:35:00Z"/>
  <w16cex:commentExtensible w16cex:durableId="24CDDCC8" w16cex:dateUtc="2021-08-23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49C793" w16cid:durableId="24CDDC4A"/>
  <w16cid:commentId w16cid:paraId="6A179C6A" w16cid:durableId="24CDDC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D381E" w14:textId="77777777" w:rsidR="00AC4246" w:rsidRDefault="00AC4246" w:rsidP="00D921A9">
      <w:pPr>
        <w:spacing w:after="0" w:line="240" w:lineRule="auto"/>
      </w:pPr>
      <w:r>
        <w:separator/>
      </w:r>
    </w:p>
  </w:endnote>
  <w:endnote w:type="continuationSeparator" w:id="0">
    <w:p w14:paraId="1EF45DD9" w14:textId="77777777" w:rsidR="00AC4246" w:rsidRDefault="00AC4246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BA6EA" w14:textId="77777777" w:rsidR="00AC4246" w:rsidRDefault="00AC4246" w:rsidP="00D921A9">
      <w:pPr>
        <w:spacing w:after="0" w:line="240" w:lineRule="auto"/>
      </w:pPr>
      <w:r>
        <w:separator/>
      </w:r>
    </w:p>
  </w:footnote>
  <w:footnote w:type="continuationSeparator" w:id="0">
    <w:p w14:paraId="41B45DA3" w14:textId="77777777" w:rsidR="00AC4246" w:rsidRDefault="00AC4246" w:rsidP="00D9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23FC4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C077A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656"/>
    <w:multiLevelType w:val="hybridMultilevel"/>
    <w:tmpl w:val="84C61C96"/>
    <w:lvl w:ilvl="0" w:tplc="32D6C1DA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B22BCA"/>
    <w:multiLevelType w:val="hybridMultilevel"/>
    <w:tmpl w:val="4686D2B0"/>
    <w:lvl w:ilvl="0" w:tplc="7390BE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6C2A"/>
    <w:multiLevelType w:val="hybridMultilevel"/>
    <w:tmpl w:val="C3ECF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816D4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23E1F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74DF7"/>
    <w:multiLevelType w:val="hybridMultilevel"/>
    <w:tmpl w:val="1DA81EBA"/>
    <w:lvl w:ilvl="0" w:tplc="47FE52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87A8B"/>
    <w:multiLevelType w:val="hybridMultilevel"/>
    <w:tmpl w:val="2F74C5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D69E5"/>
    <w:multiLevelType w:val="hybridMultilevel"/>
    <w:tmpl w:val="94B2DA02"/>
    <w:lvl w:ilvl="0" w:tplc="AD3A2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1413"/>
    <w:multiLevelType w:val="hybridMultilevel"/>
    <w:tmpl w:val="9FD4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F16C7"/>
    <w:multiLevelType w:val="multilevel"/>
    <w:tmpl w:val="FB327A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/>
        <w:i w:val="0"/>
        <w:sz w:val="22"/>
        <w:szCs w:val="22"/>
      </w:rPr>
    </w:lvl>
    <w:lvl w:ilvl="1">
      <w:start w:val="1"/>
      <w:numFmt w:val="none"/>
      <w:pStyle w:val="Clanek11"/>
      <w:lvlText w:val="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2C0F6A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61C8E"/>
    <w:multiLevelType w:val="hybridMultilevel"/>
    <w:tmpl w:val="88D84B06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7D1677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91269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36AD6"/>
    <w:multiLevelType w:val="hybridMultilevel"/>
    <w:tmpl w:val="D090C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578FC"/>
    <w:multiLevelType w:val="hybridMultilevel"/>
    <w:tmpl w:val="D4F2F114"/>
    <w:lvl w:ilvl="0" w:tplc="B2C25D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07FB0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7"/>
  </w:num>
  <w:num w:numId="4">
    <w:abstractNumId w:val="6"/>
  </w:num>
  <w:num w:numId="5">
    <w:abstractNumId w:val="3"/>
  </w:num>
  <w:num w:numId="6">
    <w:abstractNumId w:val="21"/>
  </w:num>
  <w:num w:numId="7">
    <w:abstractNumId w:val="18"/>
  </w:num>
  <w:num w:numId="8">
    <w:abstractNumId w:val="23"/>
  </w:num>
  <w:num w:numId="9">
    <w:abstractNumId w:val="14"/>
  </w:num>
  <w:num w:numId="10">
    <w:abstractNumId w:val="29"/>
  </w:num>
  <w:num w:numId="11">
    <w:abstractNumId w:val="20"/>
  </w:num>
  <w:num w:numId="12">
    <w:abstractNumId w:val="12"/>
  </w:num>
  <w:num w:numId="13">
    <w:abstractNumId w:val="17"/>
  </w:num>
  <w:num w:numId="14">
    <w:abstractNumId w:val="28"/>
  </w:num>
  <w:num w:numId="15">
    <w:abstractNumId w:val="9"/>
  </w:num>
  <w:num w:numId="16">
    <w:abstractNumId w:val="24"/>
  </w:num>
  <w:num w:numId="17">
    <w:abstractNumId w:val="34"/>
  </w:num>
  <w:num w:numId="18">
    <w:abstractNumId w:val="5"/>
  </w:num>
  <w:num w:numId="19">
    <w:abstractNumId w:val="8"/>
  </w:num>
  <w:num w:numId="20">
    <w:abstractNumId w:val="15"/>
  </w:num>
  <w:num w:numId="21">
    <w:abstractNumId w:val="10"/>
  </w:num>
  <w:num w:numId="22">
    <w:abstractNumId w:val="11"/>
  </w:num>
  <w:num w:numId="23">
    <w:abstractNumId w:val="19"/>
  </w:num>
  <w:num w:numId="24">
    <w:abstractNumId w:val="2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6"/>
  </w:num>
  <w:num w:numId="29">
    <w:abstractNumId w:val="26"/>
  </w:num>
  <w:num w:numId="30">
    <w:abstractNumId w:val="32"/>
  </w:num>
  <w:num w:numId="31">
    <w:abstractNumId w:val="27"/>
  </w:num>
  <w:num w:numId="32">
    <w:abstractNumId w:val="22"/>
  </w:num>
  <w:num w:numId="33">
    <w:abstractNumId w:val="4"/>
  </w:num>
  <w:num w:numId="34">
    <w:abstractNumId w:val="37"/>
  </w:num>
  <w:num w:numId="35">
    <w:abstractNumId w:val="30"/>
  </w:num>
  <w:num w:numId="36">
    <w:abstractNumId w:val="13"/>
  </w:num>
  <w:num w:numId="37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3BFF"/>
    <w:rsid w:val="00035642"/>
    <w:rsid w:val="00040047"/>
    <w:rsid w:val="000519DF"/>
    <w:rsid w:val="000569F8"/>
    <w:rsid w:val="0005799E"/>
    <w:rsid w:val="00062342"/>
    <w:rsid w:val="00076147"/>
    <w:rsid w:val="00082403"/>
    <w:rsid w:val="00085007"/>
    <w:rsid w:val="00087FCA"/>
    <w:rsid w:val="00091E1F"/>
    <w:rsid w:val="000A4169"/>
    <w:rsid w:val="000B0419"/>
    <w:rsid w:val="000C23A2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B79"/>
    <w:rsid w:val="000E1B55"/>
    <w:rsid w:val="000E27CB"/>
    <w:rsid w:val="000E6374"/>
    <w:rsid w:val="000F0EFC"/>
    <w:rsid w:val="000F3A9E"/>
    <w:rsid w:val="000F42F0"/>
    <w:rsid w:val="000F5AF0"/>
    <w:rsid w:val="00106912"/>
    <w:rsid w:val="00116710"/>
    <w:rsid w:val="0011752F"/>
    <w:rsid w:val="00125FCC"/>
    <w:rsid w:val="00141904"/>
    <w:rsid w:val="00144158"/>
    <w:rsid w:val="00146A1E"/>
    <w:rsid w:val="00147B33"/>
    <w:rsid w:val="001514B1"/>
    <w:rsid w:val="0015489E"/>
    <w:rsid w:val="00155F63"/>
    <w:rsid w:val="00157ABA"/>
    <w:rsid w:val="001604D6"/>
    <w:rsid w:val="00160B42"/>
    <w:rsid w:val="001633EE"/>
    <w:rsid w:val="00167B09"/>
    <w:rsid w:val="001724E9"/>
    <w:rsid w:val="00173B32"/>
    <w:rsid w:val="00177269"/>
    <w:rsid w:val="00177415"/>
    <w:rsid w:val="00180D0C"/>
    <w:rsid w:val="00181C03"/>
    <w:rsid w:val="001905FE"/>
    <w:rsid w:val="00194FB3"/>
    <w:rsid w:val="0019515D"/>
    <w:rsid w:val="0019586D"/>
    <w:rsid w:val="001A0611"/>
    <w:rsid w:val="001A1FC9"/>
    <w:rsid w:val="001A7A53"/>
    <w:rsid w:val="001B3711"/>
    <w:rsid w:val="001B5363"/>
    <w:rsid w:val="001B69C5"/>
    <w:rsid w:val="001B6CF5"/>
    <w:rsid w:val="001C020D"/>
    <w:rsid w:val="001C0A51"/>
    <w:rsid w:val="001C4053"/>
    <w:rsid w:val="001C5612"/>
    <w:rsid w:val="001C7389"/>
    <w:rsid w:val="001D0CB5"/>
    <w:rsid w:val="001D32C0"/>
    <w:rsid w:val="001D586C"/>
    <w:rsid w:val="001D5F2F"/>
    <w:rsid w:val="001E1244"/>
    <w:rsid w:val="001F09B9"/>
    <w:rsid w:val="001F0F0D"/>
    <w:rsid w:val="001F1388"/>
    <w:rsid w:val="001F16A6"/>
    <w:rsid w:val="001F5A2F"/>
    <w:rsid w:val="002071FB"/>
    <w:rsid w:val="00212A66"/>
    <w:rsid w:val="00222D6A"/>
    <w:rsid w:val="002342EA"/>
    <w:rsid w:val="002354D8"/>
    <w:rsid w:val="00241FA6"/>
    <w:rsid w:val="0024713F"/>
    <w:rsid w:val="00253744"/>
    <w:rsid w:val="00253E22"/>
    <w:rsid w:val="00265EED"/>
    <w:rsid w:val="00270A04"/>
    <w:rsid w:val="00270DD9"/>
    <w:rsid w:val="002759CD"/>
    <w:rsid w:val="002778D1"/>
    <w:rsid w:val="00286989"/>
    <w:rsid w:val="00291A97"/>
    <w:rsid w:val="002A0854"/>
    <w:rsid w:val="002A2A88"/>
    <w:rsid w:val="002A426F"/>
    <w:rsid w:val="002B182C"/>
    <w:rsid w:val="002B4E7E"/>
    <w:rsid w:val="002C084D"/>
    <w:rsid w:val="002C1765"/>
    <w:rsid w:val="002C382F"/>
    <w:rsid w:val="002C4A56"/>
    <w:rsid w:val="002D099D"/>
    <w:rsid w:val="002D2756"/>
    <w:rsid w:val="002D47C3"/>
    <w:rsid w:val="002D63D7"/>
    <w:rsid w:val="002D65B6"/>
    <w:rsid w:val="002E0D82"/>
    <w:rsid w:val="002E18C7"/>
    <w:rsid w:val="002E50F5"/>
    <w:rsid w:val="002E7F7A"/>
    <w:rsid w:val="002F4996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352B9"/>
    <w:rsid w:val="003417A5"/>
    <w:rsid w:val="0034736B"/>
    <w:rsid w:val="00347AE5"/>
    <w:rsid w:val="0035125B"/>
    <w:rsid w:val="00364BA5"/>
    <w:rsid w:val="00366B6E"/>
    <w:rsid w:val="003747D7"/>
    <w:rsid w:val="003768D3"/>
    <w:rsid w:val="00381DA0"/>
    <w:rsid w:val="00385A09"/>
    <w:rsid w:val="003862DC"/>
    <w:rsid w:val="00393B9A"/>
    <w:rsid w:val="00394B10"/>
    <w:rsid w:val="003A2E3C"/>
    <w:rsid w:val="003A45D7"/>
    <w:rsid w:val="003B361E"/>
    <w:rsid w:val="003B58A7"/>
    <w:rsid w:val="003B5C03"/>
    <w:rsid w:val="003C1A69"/>
    <w:rsid w:val="003C3BE1"/>
    <w:rsid w:val="003C5F1D"/>
    <w:rsid w:val="003D125C"/>
    <w:rsid w:val="003D147E"/>
    <w:rsid w:val="003D2666"/>
    <w:rsid w:val="003D3F80"/>
    <w:rsid w:val="003E131A"/>
    <w:rsid w:val="003E38BF"/>
    <w:rsid w:val="003E7679"/>
    <w:rsid w:val="003E7B82"/>
    <w:rsid w:val="003F543F"/>
    <w:rsid w:val="00410A57"/>
    <w:rsid w:val="00415C8F"/>
    <w:rsid w:val="004201BC"/>
    <w:rsid w:val="0042584A"/>
    <w:rsid w:val="0042721A"/>
    <w:rsid w:val="0043304B"/>
    <w:rsid w:val="004332F6"/>
    <w:rsid w:val="00435BC9"/>
    <w:rsid w:val="004378A5"/>
    <w:rsid w:val="004378E2"/>
    <w:rsid w:val="00441550"/>
    <w:rsid w:val="004415D7"/>
    <w:rsid w:val="00442EDA"/>
    <w:rsid w:val="004446F0"/>
    <w:rsid w:val="004506C6"/>
    <w:rsid w:val="00451FA3"/>
    <w:rsid w:val="00452975"/>
    <w:rsid w:val="00455E4C"/>
    <w:rsid w:val="004616A4"/>
    <w:rsid w:val="00465AE5"/>
    <w:rsid w:val="00471383"/>
    <w:rsid w:val="00471ABA"/>
    <w:rsid w:val="00477FD2"/>
    <w:rsid w:val="00483441"/>
    <w:rsid w:val="00484274"/>
    <w:rsid w:val="00495168"/>
    <w:rsid w:val="004A2B84"/>
    <w:rsid w:val="004A3260"/>
    <w:rsid w:val="004B0854"/>
    <w:rsid w:val="004B15EB"/>
    <w:rsid w:val="004B28F9"/>
    <w:rsid w:val="004B54BE"/>
    <w:rsid w:val="004C0691"/>
    <w:rsid w:val="004C23EE"/>
    <w:rsid w:val="004C4DD8"/>
    <w:rsid w:val="004C4F66"/>
    <w:rsid w:val="004D1F6E"/>
    <w:rsid w:val="004E10FC"/>
    <w:rsid w:val="004E3EBA"/>
    <w:rsid w:val="004E58FC"/>
    <w:rsid w:val="004E6B8E"/>
    <w:rsid w:val="004F20C9"/>
    <w:rsid w:val="004F2A17"/>
    <w:rsid w:val="004F2E6C"/>
    <w:rsid w:val="004F4BA5"/>
    <w:rsid w:val="0050071D"/>
    <w:rsid w:val="00500EA3"/>
    <w:rsid w:val="00503111"/>
    <w:rsid w:val="005061F5"/>
    <w:rsid w:val="00514DFA"/>
    <w:rsid w:val="00515BF1"/>
    <w:rsid w:val="005173BE"/>
    <w:rsid w:val="00521429"/>
    <w:rsid w:val="00530EB4"/>
    <w:rsid w:val="00536813"/>
    <w:rsid w:val="00546CB5"/>
    <w:rsid w:val="0055027C"/>
    <w:rsid w:val="005539FE"/>
    <w:rsid w:val="00555ED4"/>
    <w:rsid w:val="005566E1"/>
    <w:rsid w:val="00563797"/>
    <w:rsid w:val="005673F4"/>
    <w:rsid w:val="00571232"/>
    <w:rsid w:val="00582348"/>
    <w:rsid w:val="00593913"/>
    <w:rsid w:val="00595035"/>
    <w:rsid w:val="00597C9F"/>
    <w:rsid w:val="005A635A"/>
    <w:rsid w:val="005B264B"/>
    <w:rsid w:val="005B4773"/>
    <w:rsid w:val="005C231E"/>
    <w:rsid w:val="005D1496"/>
    <w:rsid w:val="005D1D7E"/>
    <w:rsid w:val="005D7AD5"/>
    <w:rsid w:val="005E687C"/>
    <w:rsid w:val="005F081E"/>
    <w:rsid w:val="005F1078"/>
    <w:rsid w:val="005F297F"/>
    <w:rsid w:val="005F49B4"/>
    <w:rsid w:val="005F7ADE"/>
    <w:rsid w:val="006039A4"/>
    <w:rsid w:val="0060432F"/>
    <w:rsid w:val="00605075"/>
    <w:rsid w:val="00605BBA"/>
    <w:rsid w:val="00606B23"/>
    <w:rsid w:val="0061282F"/>
    <w:rsid w:val="006136E9"/>
    <w:rsid w:val="00615020"/>
    <w:rsid w:val="006161E4"/>
    <w:rsid w:val="00617DF3"/>
    <w:rsid w:val="00625125"/>
    <w:rsid w:val="006301B0"/>
    <w:rsid w:val="0063474C"/>
    <w:rsid w:val="006347C9"/>
    <w:rsid w:val="00643030"/>
    <w:rsid w:val="00643590"/>
    <w:rsid w:val="0064453E"/>
    <w:rsid w:val="006465FB"/>
    <w:rsid w:val="0065346C"/>
    <w:rsid w:val="00654C46"/>
    <w:rsid w:val="00661ADB"/>
    <w:rsid w:val="0066314C"/>
    <w:rsid w:val="00664E36"/>
    <w:rsid w:val="0067032B"/>
    <w:rsid w:val="00671CED"/>
    <w:rsid w:val="00684752"/>
    <w:rsid w:val="006847DE"/>
    <w:rsid w:val="00687AA3"/>
    <w:rsid w:val="00690CD7"/>
    <w:rsid w:val="006922EC"/>
    <w:rsid w:val="006944AB"/>
    <w:rsid w:val="00695943"/>
    <w:rsid w:val="00695F05"/>
    <w:rsid w:val="0069676D"/>
    <w:rsid w:val="006A0A62"/>
    <w:rsid w:val="006A3812"/>
    <w:rsid w:val="006A58A7"/>
    <w:rsid w:val="006B1A12"/>
    <w:rsid w:val="006B39ED"/>
    <w:rsid w:val="006B6333"/>
    <w:rsid w:val="006B7CB5"/>
    <w:rsid w:val="006C3FF8"/>
    <w:rsid w:val="006D1D89"/>
    <w:rsid w:val="006D79E4"/>
    <w:rsid w:val="006D7B7E"/>
    <w:rsid w:val="006E1771"/>
    <w:rsid w:val="006E1A45"/>
    <w:rsid w:val="006E377A"/>
    <w:rsid w:val="006E6BA0"/>
    <w:rsid w:val="006F3B6F"/>
    <w:rsid w:val="006F6319"/>
    <w:rsid w:val="00702ABE"/>
    <w:rsid w:val="00704BE3"/>
    <w:rsid w:val="007102B6"/>
    <w:rsid w:val="007157BD"/>
    <w:rsid w:val="00723AEB"/>
    <w:rsid w:val="00724C91"/>
    <w:rsid w:val="00736EDE"/>
    <w:rsid w:val="0074271C"/>
    <w:rsid w:val="00744E0A"/>
    <w:rsid w:val="00746A93"/>
    <w:rsid w:val="00754652"/>
    <w:rsid w:val="00760CE2"/>
    <w:rsid w:val="007611B3"/>
    <w:rsid w:val="00766FFD"/>
    <w:rsid w:val="007735E6"/>
    <w:rsid w:val="007768E4"/>
    <w:rsid w:val="0078067E"/>
    <w:rsid w:val="00781A5D"/>
    <w:rsid w:val="00782514"/>
    <w:rsid w:val="00784404"/>
    <w:rsid w:val="00793546"/>
    <w:rsid w:val="0079361F"/>
    <w:rsid w:val="00795FB1"/>
    <w:rsid w:val="00796788"/>
    <w:rsid w:val="00796885"/>
    <w:rsid w:val="0079711E"/>
    <w:rsid w:val="0079783F"/>
    <w:rsid w:val="007979E5"/>
    <w:rsid w:val="007A09F3"/>
    <w:rsid w:val="007A5A9B"/>
    <w:rsid w:val="007A610D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D72FF"/>
    <w:rsid w:val="007D7455"/>
    <w:rsid w:val="007E014F"/>
    <w:rsid w:val="007E0D35"/>
    <w:rsid w:val="007E296F"/>
    <w:rsid w:val="007E3422"/>
    <w:rsid w:val="00801B17"/>
    <w:rsid w:val="00804344"/>
    <w:rsid w:val="008113EA"/>
    <w:rsid w:val="008140C7"/>
    <w:rsid w:val="008150B3"/>
    <w:rsid w:val="00826430"/>
    <w:rsid w:val="008448C2"/>
    <w:rsid w:val="0084564E"/>
    <w:rsid w:val="00847A57"/>
    <w:rsid w:val="00850F47"/>
    <w:rsid w:val="008550F4"/>
    <w:rsid w:val="0086039F"/>
    <w:rsid w:val="00862A56"/>
    <w:rsid w:val="008640AD"/>
    <w:rsid w:val="00864792"/>
    <w:rsid w:val="00871A57"/>
    <w:rsid w:val="00872717"/>
    <w:rsid w:val="0087312A"/>
    <w:rsid w:val="00877425"/>
    <w:rsid w:val="00881725"/>
    <w:rsid w:val="008850CD"/>
    <w:rsid w:val="008921E1"/>
    <w:rsid w:val="00892D49"/>
    <w:rsid w:val="008A0890"/>
    <w:rsid w:val="008A192E"/>
    <w:rsid w:val="008A4099"/>
    <w:rsid w:val="008A5937"/>
    <w:rsid w:val="008A6A0D"/>
    <w:rsid w:val="008A7978"/>
    <w:rsid w:val="008B34AF"/>
    <w:rsid w:val="008B3B87"/>
    <w:rsid w:val="008B3E87"/>
    <w:rsid w:val="008B6209"/>
    <w:rsid w:val="008B717D"/>
    <w:rsid w:val="008C1EAE"/>
    <w:rsid w:val="008C2EAB"/>
    <w:rsid w:val="008D3ABF"/>
    <w:rsid w:val="008D42DA"/>
    <w:rsid w:val="008D4B03"/>
    <w:rsid w:val="008D606B"/>
    <w:rsid w:val="008D718A"/>
    <w:rsid w:val="008E0BFD"/>
    <w:rsid w:val="008E5112"/>
    <w:rsid w:val="008E5FFA"/>
    <w:rsid w:val="008E680C"/>
    <w:rsid w:val="008E6AFB"/>
    <w:rsid w:val="008E7D48"/>
    <w:rsid w:val="008F0C09"/>
    <w:rsid w:val="008F1D80"/>
    <w:rsid w:val="008F2D4F"/>
    <w:rsid w:val="008F4554"/>
    <w:rsid w:val="008F70C0"/>
    <w:rsid w:val="009135D8"/>
    <w:rsid w:val="00916381"/>
    <w:rsid w:val="009245AE"/>
    <w:rsid w:val="00925617"/>
    <w:rsid w:val="009310CB"/>
    <w:rsid w:val="009325DD"/>
    <w:rsid w:val="0093300B"/>
    <w:rsid w:val="0093522F"/>
    <w:rsid w:val="009425F6"/>
    <w:rsid w:val="00943023"/>
    <w:rsid w:val="0094782C"/>
    <w:rsid w:val="0095077D"/>
    <w:rsid w:val="00962C6C"/>
    <w:rsid w:val="00965A18"/>
    <w:rsid w:val="00967574"/>
    <w:rsid w:val="00973D74"/>
    <w:rsid w:val="00974A14"/>
    <w:rsid w:val="0098337B"/>
    <w:rsid w:val="0099290A"/>
    <w:rsid w:val="00992B4B"/>
    <w:rsid w:val="00995D1B"/>
    <w:rsid w:val="00995D70"/>
    <w:rsid w:val="009A086C"/>
    <w:rsid w:val="009A2CC4"/>
    <w:rsid w:val="009A68BD"/>
    <w:rsid w:val="009A797F"/>
    <w:rsid w:val="009B2D59"/>
    <w:rsid w:val="009B667A"/>
    <w:rsid w:val="009C4B6A"/>
    <w:rsid w:val="009C7C34"/>
    <w:rsid w:val="009D0B0C"/>
    <w:rsid w:val="009D1FF3"/>
    <w:rsid w:val="009D40C7"/>
    <w:rsid w:val="009D6E06"/>
    <w:rsid w:val="009E3C88"/>
    <w:rsid w:val="009E676C"/>
    <w:rsid w:val="009F1272"/>
    <w:rsid w:val="009F3509"/>
    <w:rsid w:val="009F72FC"/>
    <w:rsid w:val="00A03802"/>
    <w:rsid w:val="00A044AE"/>
    <w:rsid w:val="00A063FB"/>
    <w:rsid w:val="00A06822"/>
    <w:rsid w:val="00A07D3D"/>
    <w:rsid w:val="00A142CC"/>
    <w:rsid w:val="00A1616D"/>
    <w:rsid w:val="00A24218"/>
    <w:rsid w:val="00A42DF3"/>
    <w:rsid w:val="00A435DC"/>
    <w:rsid w:val="00A44371"/>
    <w:rsid w:val="00A65F95"/>
    <w:rsid w:val="00A7488E"/>
    <w:rsid w:val="00A7738D"/>
    <w:rsid w:val="00A777FA"/>
    <w:rsid w:val="00A81B34"/>
    <w:rsid w:val="00A83131"/>
    <w:rsid w:val="00A83F95"/>
    <w:rsid w:val="00A86E6E"/>
    <w:rsid w:val="00A92AA8"/>
    <w:rsid w:val="00A932D0"/>
    <w:rsid w:val="00A938B8"/>
    <w:rsid w:val="00A95B56"/>
    <w:rsid w:val="00A9789E"/>
    <w:rsid w:val="00AA6D29"/>
    <w:rsid w:val="00AB13CD"/>
    <w:rsid w:val="00AB1773"/>
    <w:rsid w:val="00AB7D5B"/>
    <w:rsid w:val="00AC4240"/>
    <w:rsid w:val="00AC4246"/>
    <w:rsid w:val="00AD0A48"/>
    <w:rsid w:val="00AD6591"/>
    <w:rsid w:val="00AD676C"/>
    <w:rsid w:val="00AD6F3F"/>
    <w:rsid w:val="00AD7ACA"/>
    <w:rsid w:val="00AE221D"/>
    <w:rsid w:val="00AE4ACE"/>
    <w:rsid w:val="00AE4CFB"/>
    <w:rsid w:val="00AE7906"/>
    <w:rsid w:val="00AF0E98"/>
    <w:rsid w:val="00AF5C18"/>
    <w:rsid w:val="00B00329"/>
    <w:rsid w:val="00B009EC"/>
    <w:rsid w:val="00B06742"/>
    <w:rsid w:val="00B11221"/>
    <w:rsid w:val="00B12BC1"/>
    <w:rsid w:val="00B20E0A"/>
    <w:rsid w:val="00B2676A"/>
    <w:rsid w:val="00B3131B"/>
    <w:rsid w:val="00B320C8"/>
    <w:rsid w:val="00B33A3C"/>
    <w:rsid w:val="00B34C85"/>
    <w:rsid w:val="00B37654"/>
    <w:rsid w:val="00B42D3A"/>
    <w:rsid w:val="00B462B0"/>
    <w:rsid w:val="00B47294"/>
    <w:rsid w:val="00B52F98"/>
    <w:rsid w:val="00B60728"/>
    <w:rsid w:val="00B611F5"/>
    <w:rsid w:val="00B671DC"/>
    <w:rsid w:val="00B7365D"/>
    <w:rsid w:val="00B74536"/>
    <w:rsid w:val="00B76A8A"/>
    <w:rsid w:val="00B775C4"/>
    <w:rsid w:val="00B80B9B"/>
    <w:rsid w:val="00B81EE3"/>
    <w:rsid w:val="00B82C07"/>
    <w:rsid w:val="00B8331E"/>
    <w:rsid w:val="00B85DA3"/>
    <w:rsid w:val="00B90D50"/>
    <w:rsid w:val="00B91F9E"/>
    <w:rsid w:val="00B92CE8"/>
    <w:rsid w:val="00BA63EA"/>
    <w:rsid w:val="00BA7CE2"/>
    <w:rsid w:val="00BB600C"/>
    <w:rsid w:val="00BC23CA"/>
    <w:rsid w:val="00BC2BEA"/>
    <w:rsid w:val="00BC67FD"/>
    <w:rsid w:val="00BC6C0A"/>
    <w:rsid w:val="00BC6DD3"/>
    <w:rsid w:val="00BC7D7C"/>
    <w:rsid w:val="00BD62E4"/>
    <w:rsid w:val="00BD738E"/>
    <w:rsid w:val="00BE1188"/>
    <w:rsid w:val="00BE4114"/>
    <w:rsid w:val="00BE444C"/>
    <w:rsid w:val="00BE449A"/>
    <w:rsid w:val="00BE5CC2"/>
    <w:rsid w:val="00BE6586"/>
    <w:rsid w:val="00BF4648"/>
    <w:rsid w:val="00BF6412"/>
    <w:rsid w:val="00C0262C"/>
    <w:rsid w:val="00C03B92"/>
    <w:rsid w:val="00C0619A"/>
    <w:rsid w:val="00C11775"/>
    <w:rsid w:val="00C137D5"/>
    <w:rsid w:val="00C167E5"/>
    <w:rsid w:val="00C174F0"/>
    <w:rsid w:val="00C25E5D"/>
    <w:rsid w:val="00C26CD8"/>
    <w:rsid w:val="00C32A80"/>
    <w:rsid w:val="00C3390E"/>
    <w:rsid w:val="00C37101"/>
    <w:rsid w:val="00C3716E"/>
    <w:rsid w:val="00C378A6"/>
    <w:rsid w:val="00C46657"/>
    <w:rsid w:val="00C47134"/>
    <w:rsid w:val="00C47AD9"/>
    <w:rsid w:val="00C47D7D"/>
    <w:rsid w:val="00C516A4"/>
    <w:rsid w:val="00C53E91"/>
    <w:rsid w:val="00C56A5A"/>
    <w:rsid w:val="00C63201"/>
    <w:rsid w:val="00C6532C"/>
    <w:rsid w:val="00C679F8"/>
    <w:rsid w:val="00C74DE4"/>
    <w:rsid w:val="00C76BF7"/>
    <w:rsid w:val="00C77203"/>
    <w:rsid w:val="00C83AE9"/>
    <w:rsid w:val="00C94FBA"/>
    <w:rsid w:val="00C97D2E"/>
    <w:rsid w:val="00CA5FD8"/>
    <w:rsid w:val="00CB2F6E"/>
    <w:rsid w:val="00CB52DF"/>
    <w:rsid w:val="00CB62DE"/>
    <w:rsid w:val="00CB6495"/>
    <w:rsid w:val="00CC22E6"/>
    <w:rsid w:val="00CC701C"/>
    <w:rsid w:val="00CD36EB"/>
    <w:rsid w:val="00CE3A3C"/>
    <w:rsid w:val="00CE582C"/>
    <w:rsid w:val="00CE7DF8"/>
    <w:rsid w:val="00CF7201"/>
    <w:rsid w:val="00D0175B"/>
    <w:rsid w:val="00D01903"/>
    <w:rsid w:val="00D11D30"/>
    <w:rsid w:val="00D161E0"/>
    <w:rsid w:val="00D207B9"/>
    <w:rsid w:val="00D22E8B"/>
    <w:rsid w:val="00D237BD"/>
    <w:rsid w:val="00D2391B"/>
    <w:rsid w:val="00D23A92"/>
    <w:rsid w:val="00D25CC5"/>
    <w:rsid w:val="00D26092"/>
    <w:rsid w:val="00D26514"/>
    <w:rsid w:val="00D30249"/>
    <w:rsid w:val="00D31BFF"/>
    <w:rsid w:val="00D503BE"/>
    <w:rsid w:val="00D52CA3"/>
    <w:rsid w:val="00D668E0"/>
    <w:rsid w:val="00D700BB"/>
    <w:rsid w:val="00D71A63"/>
    <w:rsid w:val="00D73E4F"/>
    <w:rsid w:val="00D745D9"/>
    <w:rsid w:val="00D763F4"/>
    <w:rsid w:val="00D80FEA"/>
    <w:rsid w:val="00D811AA"/>
    <w:rsid w:val="00D90073"/>
    <w:rsid w:val="00D90AAD"/>
    <w:rsid w:val="00D921A9"/>
    <w:rsid w:val="00D94CCC"/>
    <w:rsid w:val="00D95213"/>
    <w:rsid w:val="00D953B5"/>
    <w:rsid w:val="00D97D2D"/>
    <w:rsid w:val="00DA2635"/>
    <w:rsid w:val="00DB404F"/>
    <w:rsid w:val="00DC26FF"/>
    <w:rsid w:val="00DC2B53"/>
    <w:rsid w:val="00DC53CF"/>
    <w:rsid w:val="00DD173F"/>
    <w:rsid w:val="00DD40D0"/>
    <w:rsid w:val="00DD73C1"/>
    <w:rsid w:val="00DE04B6"/>
    <w:rsid w:val="00DF135D"/>
    <w:rsid w:val="00DF541A"/>
    <w:rsid w:val="00DF7081"/>
    <w:rsid w:val="00DF7AAA"/>
    <w:rsid w:val="00E04BB5"/>
    <w:rsid w:val="00E06C4E"/>
    <w:rsid w:val="00E11534"/>
    <w:rsid w:val="00E11EDA"/>
    <w:rsid w:val="00E126B6"/>
    <w:rsid w:val="00E1335F"/>
    <w:rsid w:val="00E14154"/>
    <w:rsid w:val="00E17428"/>
    <w:rsid w:val="00E27A69"/>
    <w:rsid w:val="00E27ADE"/>
    <w:rsid w:val="00E40325"/>
    <w:rsid w:val="00E40732"/>
    <w:rsid w:val="00E43673"/>
    <w:rsid w:val="00E443DE"/>
    <w:rsid w:val="00E463E6"/>
    <w:rsid w:val="00E50942"/>
    <w:rsid w:val="00E5748A"/>
    <w:rsid w:val="00E62AA1"/>
    <w:rsid w:val="00E65765"/>
    <w:rsid w:val="00E66545"/>
    <w:rsid w:val="00E754AF"/>
    <w:rsid w:val="00E85F80"/>
    <w:rsid w:val="00E860A2"/>
    <w:rsid w:val="00E867A7"/>
    <w:rsid w:val="00E92E5A"/>
    <w:rsid w:val="00E952B8"/>
    <w:rsid w:val="00EA339E"/>
    <w:rsid w:val="00EA4409"/>
    <w:rsid w:val="00EA534C"/>
    <w:rsid w:val="00EB2C2E"/>
    <w:rsid w:val="00EB6134"/>
    <w:rsid w:val="00EC1950"/>
    <w:rsid w:val="00EC22EE"/>
    <w:rsid w:val="00ED0AA1"/>
    <w:rsid w:val="00ED66BE"/>
    <w:rsid w:val="00ED703B"/>
    <w:rsid w:val="00ED703D"/>
    <w:rsid w:val="00EE1269"/>
    <w:rsid w:val="00EE2FE1"/>
    <w:rsid w:val="00EE5382"/>
    <w:rsid w:val="00EE559B"/>
    <w:rsid w:val="00EF103D"/>
    <w:rsid w:val="00EF63C5"/>
    <w:rsid w:val="00EF7476"/>
    <w:rsid w:val="00F00271"/>
    <w:rsid w:val="00F0205A"/>
    <w:rsid w:val="00F02E32"/>
    <w:rsid w:val="00F1277D"/>
    <w:rsid w:val="00F14A58"/>
    <w:rsid w:val="00F16792"/>
    <w:rsid w:val="00F23287"/>
    <w:rsid w:val="00F254E7"/>
    <w:rsid w:val="00F438B5"/>
    <w:rsid w:val="00F43988"/>
    <w:rsid w:val="00F653FF"/>
    <w:rsid w:val="00F727D7"/>
    <w:rsid w:val="00F736E1"/>
    <w:rsid w:val="00F76F74"/>
    <w:rsid w:val="00F8379E"/>
    <w:rsid w:val="00F87122"/>
    <w:rsid w:val="00F8713A"/>
    <w:rsid w:val="00F92D39"/>
    <w:rsid w:val="00F93F33"/>
    <w:rsid w:val="00FA2827"/>
    <w:rsid w:val="00FA44F7"/>
    <w:rsid w:val="00FA4E89"/>
    <w:rsid w:val="00FA5486"/>
    <w:rsid w:val="00FB7DFD"/>
    <w:rsid w:val="00FC02E3"/>
    <w:rsid w:val="00FC593B"/>
    <w:rsid w:val="00FD6DC2"/>
    <w:rsid w:val="00FE41D2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0EF4"/>
  <w15:docId w15:val="{BB393A9D-CAF4-4C66-88FE-5F33D831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Clanek11">
    <w:name w:val="Clanek 1.1"/>
    <w:basedOn w:val="Nadpis2"/>
    <w:next w:val="Zkladntext2"/>
    <w:link w:val="Clanek11Char"/>
    <w:qFormat/>
    <w:rsid w:val="00F16792"/>
    <w:pPr>
      <w:keepNext w:val="0"/>
      <w:widowControl w:val="0"/>
      <w:numPr>
        <w:ilvl w:val="1"/>
        <w:numId w:val="29"/>
      </w:numPr>
      <w:spacing w:before="120" w:line="240" w:lineRule="auto"/>
      <w:jc w:val="both"/>
    </w:pPr>
    <w:rPr>
      <w:rFonts w:asciiTheme="minorHAnsi" w:hAnsiTheme="minorHAnsi" w:cs="Arial"/>
      <w:b w:val="0"/>
      <w:i w:val="0"/>
      <w:sz w:val="22"/>
      <w:szCs w:val="22"/>
    </w:rPr>
  </w:style>
  <w:style w:type="character" w:customStyle="1" w:styleId="Clanek11Char">
    <w:name w:val="Clanek 1.1 Char"/>
    <w:link w:val="Clanek11"/>
    <w:rsid w:val="00F16792"/>
    <w:rPr>
      <w:rFonts w:asciiTheme="minorHAnsi" w:eastAsia="Times New Roman" w:hAnsiTheme="minorHAnsi" w:cs="Arial"/>
      <w:bCs/>
      <w:iCs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1679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167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9F2A0-03AF-4552-AFED-D34DAC51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1493</Words>
  <Characters>8813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...</Company>
  <LinksUpToDate>false</LinksUpToDate>
  <CharactersWithSpaces>10286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Klatovsky</dc:creator>
  <cp:lastModifiedBy>Vrbka Boris</cp:lastModifiedBy>
  <cp:revision>5</cp:revision>
  <cp:lastPrinted>2015-07-09T08:18:00Z</cp:lastPrinted>
  <dcterms:created xsi:type="dcterms:W3CDTF">2021-08-23T06:37:00Z</dcterms:created>
  <dcterms:modified xsi:type="dcterms:W3CDTF">2021-08-30T07:26:00Z</dcterms:modified>
</cp:coreProperties>
</file>